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-87626</wp:posOffset>
            </wp:positionV>
            <wp:extent cx="2074545" cy="804545"/>
            <wp:effectExtent b="0" l="0" r="0" t="0"/>
            <wp:wrapSquare wrapText="bothSides" distB="0" distT="0" distL="114300" distR="114300"/>
            <wp:docPr descr="CIGLR LOGO" id="3" name="image1.png"/>
            <a:graphic>
              <a:graphicData uri="http://schemas.openxmlformats.org/drawingml/2006/picture">
                <pic:pic>
                  <pic:nvPicPr>
                    <pic:cNvPr descr="CIGLR LOGO" id="0" name="image1.png"/>
                    <pic:cNvPicPr preferRelativeResize="0"/>
                  </pic:nvPicPr>
                  <pic:blipFill>
                    <a:blip r:embed="rId7"/>
                    <a:srcRect b="0" l="0" r="0" t="0"/>
                    <a:stretch>
                      <a:fillRect/>
                    </a:stretch>
                  </pic:blipFill>
                  <pic:spPr>
                    <a:xfrm>
                      <a:off x="0" y="0"/>
                      <a:ext cx="2074545" cy="804545"/>
                    </a:xfrm>
                    <a:prstGeom prst="rect"/>
                    <a:ln/>
                  </pic:spPr>
                </pic:pic>
              </a:graphicData>
            </a:graphic>
          </wp:anchor>
        </w:drawing>
      </w:r>
      <w:r w:rsidDel="00000000" w:rsidR="00000000" w:rsidRPr="00000000">
        <w:rPr>
          <w:b w:val="1"/>
          <w:bCs w:val="1"/>
          <w:sz w:val="36"/>
          <w:szCs w:val="36"/>
          <w:rtl w:val="0"/>
        </w:rPr>
        <w:t xml:space="preserve">Seed Funding</w:t>
      </w:r>
      <w:r w:rsidDel="00000000" w:rsidR="00000000" w:rsidRPr="00000000">
        <w:rPr>
          <w:b w:val="1"/>
          <w:bCs w:val="1"/>
          <w:sz w:val="28"/>
          <w:szCs w:val="28"/>
          <w:rtl w:val="0"/>
        </w:rPr>
        <w:br w:type="textWrapping"/>
        <w:t xml:space="preserve">Request for Proposals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bookmarkStart w:colFirst="0" w:colLast="0" w:name="_heading=h.gjdgxs" w:id="0"/>
      <w:bookmarkEnd w:id="0"/>
      <w:r w:rsidDel="00000000" w:rsidR="00000000" w:rsidRPr="00000000">
        <w:rPr>
          <w:rtl w:val="0"/>
        </w:rPr>
        <w:t xml:space="preserve">The Cooperative Institute for Great Lakes Research provides seed funding up to $12,000 for research on emerging issues and responses to emergencies in the Great Lakes region. We broadened the former rapid fund program beyond its focus on emergency response to encompass work on emerging directions and issues, to help provide the foundation for new research initiatives. Any principal investigator from the Regional Consortium may request seed funding.</w:t>
      </w:r>
    </w:p>
    <w:p w:rsidR="00000000" w:rsidDel="00000000" w:rsidP="00000000" w:rsidRDefault="00000000" w:rsidRPr="00000000" w14:paraId="00000004">
      <w:pPr>
        <w:rPr/>
      </w:pPr>
      <w:r w:rsidDel="00000000" w:rsidR="00000000" w:rsidRPr="00000000">
        <w:rPr>
          <w:u w:val="single"/>
          <w:rtl w:val="0"/>
        </w:rPr>
        <w:t xml:space="preserve">Seed proposals begin with a phone call or email to the CIGLR Director</w:t>
      </w:r>
      <w:r w:rsidDel="00000000" w:rsidR="00000000" w:rsidRPr="00000000">
        <w:rPr>
          <w:rtl w:val="0"/>
        </w:rPr>
        <w:t xml:space="preserve">. If the Director approves, the applicant must submit a description of work that includes the following (1 page max):</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problem or need.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r w:rsidDel="00000000" w:rsidR="00000000" w:rsidRPr="00000000">
        <w:rPr>
          <w:rtl w:val="0"/>
        </w:rPr>
        <w:t xml:space="preserve">research/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response plan.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plan for securing additional funding to more fully address the issue.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detailed budget and general description of how the funds will be used. </w:t>
      </w:r>
      <w:r w:rsidDel="00000000" w:rsidR="00000000" w:rsidRPr="00000000">
        <w:rPr>
          <w:rtl w:val="0"/>
        </w:rPr>
        <w:t xml:space="preserve">Consortium members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must abide by the terms </w:t>
      </w:r>
      <w:r w:rsidDel="00000000" w:rsidR="00000000" w:rsidRPr="00000000">
        <w:rPr>
          <w:rtl w:val="0"/>
        </w:rPr>
        <w:t xml:space="preserve">of their MOUs with CIGLR, which specify a reduced indirect cost rate of 10%.</w:t>
      </w:r>
    </w:p>
    <w:p w:rsidR="00000000" w:rsidDel="00000000" w:rsidP="00000000" w:rsidRDefault="00000000" w:rsidRPr="00000000" w14:paraId="00000009">
      <w:pPr>
        <w:rPr/>
      </w:pPr>
      <w:r w:rsidDel="00000000" w:rsidR="00000000" w:rsidRPr="00000000">
        <w:rPr>
          <w:rFonts w:ascii="Calibri" w:cs="Calibri" w:eastAsia="Calibri" w:hAnsi="Calibri"/>
          <w:rtl w:val="0"/>
        </w:rPr>
        <w:t xml:space="preserve">Proposals will be judged on the:  1) urgency of the problem or issue, 2) potential of the proposed response to address the problem, and 3) likelihood of acquiring additional leveraged funds to more fully address the issue. Seed fund proposals will be reviewed by CIGLR leadership (Director, </w:t>
      </w:r>
      <w:r w:rsidDel="00000000" w:rsidR="00000000" w:rsidRPr="00000000">
        <w:rPr>
          <w:rtl w:val="0"/>
        </w:rPr>
        <w:t xml:space="preserve">Managing Director and/or Associate Director</w:t>
      </w:r>
      <w:r w:rsidDel="00000000" w:rsidR="00000000" w:rsidRPr="00000000">
        <w:rPr>
          <w:rFonts w:ascii="Calibri" w:cs="Calibri" w:eastAsia="Calibri" w:hAnsi="Calibri"/>
          <w:rtl w:val="0"/>
        </w:rPr>
        <w:t xml:space="preserve">) and d</w:t>
      </w:r>
      <w:r w:rsidDel="00000000" w:rsidR="00000000" w:rsidRPr="00000000">
        <w:rPr>
          <w:rtl w:val="0"/>
        </w:rPr>
        <w:t xml:space="preserve">ecisions will be made within 2 days. Seed funds will be issued as a subaward from the University of Michigan to the recipient institution or organization; this process may take 30-60 days. CIGLR will provide an award letter that can be used to justify and request pre-award spending at their home institution or organization. </w:t>
      </w:r>
    </w:p>
    <w:p w:rsidR="00000000" w:rsidDel="00000000" w:rsidP="00000000" w:rsidRDefault="00000000" w:rsidRPr="00000000" w14:paraId="0000000A">
      <w:pPr>
        <w:rPr/>
      </w:pPr>
      <w:r w:rsidDel="00000000" w:rsidR="00000000" w:rsidRPr="00000000">
        <w:rPr>
          <w:rtl w:val="0"/>
        </w:rPr>
        <w:t xml:space="preserve">Recipients of seed funds are required to submit a final report to CIGLR within 60 days of the completion of the response effort. </w:t>
      </w:r>
    </w:p>
    <w:p w:rsidR="00000000" w:rsidDel="00000000" w:rsidP="00000000" w:rsidRDefault="00000000" w:rsidRPr="00000000" w14:paraId="0000000B">
      <w:pPr>
        <w:rPr>
          <w:rFonts w:ascii="Calibri" w:cs="Calibri" w:eastAsia="Calibri" w:hAnsi="Calibri"/>
        </w:rPr>
      </w:pPr>
      <w:r w:rsidDel="00000000" w:rsidR="00000000" w:rsidRPr="00000000">
        <w:rPr>
          <w:rtl w:val="0"/>
        </w:rPr>
        <w:t xml:space="preserve">Seed fund proposals may be submitted at any time. There is no deadline for this opportunity.</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To apply for Seed funds, first 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ontact CIGLR Director Greg Dick (</w:t>
      </w:r>
      <w:hyperlink r:id="rId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gdick@umich.edu</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734-763-3228) with your initial </w:t>
      </w:r>
      <w:r w:rsidDel="00000000" w:rsidR="00000000" w:rsidRPr="00000000">
        <w:rPr>
          <w:rtl w:val="0"/>
        </w:rPr>
        <w:t xml:space="preserve">funding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reques</w:t>
      </w: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t.</w:t>
      </w:r>
      <w:r w:rsidDel="00000000" w:rsidR="00000000" w:rsidRPr="00000000">
        <w:rPr>
          <w:rtl w:val="0"/>
        </w:rPr>
        <w:t xml:space="preserve"> Upon receiving approval, </w:t>
      </w:r>
      <w:r w:rsidDel="00000000" w:rsidR="00000000" w:rsidRPr="00000000">
        <w:rPr>
          <w:b w:val="1"/>
          <w:bCs w:val="1"/>
          <w:rtl w:val="0"/>
        </w:rPr>
        <w:t xml:space="preserve">please s</w:t>
      </w:r>
      <w:r w:rsidDel="00000000" w:rsidR="00000000" w:rsidRPr="00000000">
        <w:rPr>
          <w:b w:val="1"/>
          <w:bCs w:val="1"/>
          <w:i w:val="0"/>
          <w:iCs w:val="0"/>
          <w:smallCaps w:val="0"/>
          <w:strike w:val="0"/>
          <w:color w:val="000000"/>
          <w:sz w:val="22"/>
          <w:szCs w:val="22"/>
          <w:u w:val="none"/>
          <w:shd w:fill="auto" w:val="clear"/>
          <w:vertAlign w:val="baseline"/>
          <w:rtl w:val="0"/>
        </w:rPr>
        <w:t xml:space="preserve">ubmit your proposal</w:t>
      </w:r>
      <w:r w:rsidDel="00000000" w:rsidR="00000000" w:rsidRPr="00000000">
        <w:rPr>
          <w:b w:val="1"/>
          <w:bCs w:val="1"/>
          <w:rtl w:val="0"/>
        </w:rPr>
        <w:t xml:space="preserve"> us</w:t>
      </w:r>
      <w:r w:rsidDel="00000000" w:rsidR="00000000" w:rsidRPr="00000000">
        <w:rPr>
          <w:b w:val="1"/>
          <w:bCs w:val="1"/>
          <w:i w:val="0"/>
          <w:iCs w:val="0"/>
          <w:smallCaps w:val="0"/>
          <w:strike w:val="0"/>
          <w:color w:val="000000"/>
          <w:sz w:val="22"/>
          <w:szCs w:val="22"/>
          <w:u w:val="none"/>
          <w:shd w:fill="auto" w:val="clear"/>
          <w:vertAlign w:val="baseline"/>
          <w:rtl w:val="0"/>
        </w:rPr>
        <w:t xml:space="preserve">ing </w:t>
      </w:r>
      <w:hyperlink r:id="rId9">
        <w:r w:rsidDel="00000000" w:rsidR="00000000" w:rsidRPr="00000000">
          <w:rPr>
            <w:b w:val="1"/>
            <w:bCs w:val="1"/>
            <w:i w:val="0"/>
            <w:iCs w:val="0"/>
            <w:smallCaps w:val="0"/>
            <w:strike w:val="0"/>
            <w:color w:val="1155cc"/>
            <w:sz w:val="22"/>
            <w:szCs w:val="22"/>
            <w:u w:val="single"/>
            <w:shd w:fill="auto" w:val="clear"/>
            <w:vertAlign w:val="baseline"/>
            <w:rtl w:val="0"/>
          </w:rPr>
          <w:t xml:space="preserve">this form</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mich.qualtrics.com/jfe/form/SV_37AKbpWi7syyEa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gdick@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7aNy1wOWqp/GDE4k5vOCj/FKTg==">CgMxLjAyCGguZ2pkZ3hzOAByITFxVHl6X3Bsc1NWZ3lyUlRCUC02cEdNNE9DeGJFVUtNSA==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